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0BB" w14:textId="683FE490" w:rsidR="00E87044" w:rsidRDefault="00E87044" w:rsidP="00DD5D94">
      <w:pPr>
        <w:ind w:left="0" w:hanging="2"/>
        <w:jc w:val="both"/>
        <w:rPr>
          <w:rFonts w:asciiTheme="majorHAnsi" w:hAnsiTheme="majorHAnsi" w:cstheme="majorHAnsi"/>
          <w:sz w:val="22"/>
          <w:szCs w:val="22"/>
        </w:rPr>
      </w:pPr>
      <w:bookmarkStart w:id="0" w:name="_GoBack"/>
      <w:bookmarkEnd w:id="0"/>
    </w:p>
    <w:p w14:paraId="1A17E295"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215C1E89"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14:paraId="660C2E48"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14:paraId="7C58690D"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14:paraId="66C32350"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672E9D2F" w14:textId="7FC041E9" w:rsidR="003C1E5E"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14:paraId="02510E36" w14:textId="77777777" w:rsidR="00E87044" w:rsidRPr="007E071A" w:rsidRDefault="00E87044" w:rsidP="00DD5D94">
      <w:pPr>
        <w:ind w:left="0" w:hanging="2"/>
        <w:jc w:val="both"/>
        <w:rPr>
          <w:rFonts w:asciiTheme="majorHAnsi" w:hAnsiTheme="majorHAnsi" w:cstheme="majorHAnsi"/>
          <w:sz w:val="22"/>
          <w:szCs w:val="22"/>
        </w:rPr>
      </w:pPr>
    </w:p>
    <w:p w14:paraId="7A9AE3F0" w14:textId="77777777" w:rsidR="00E87044" w:rsidRPr="007E071A" w:rsidRDefault="003C1E5E" w:rsidP="00DD5D94">
      <w:pPr>
        <w:ind w:left="0" w:hanging="2"/>
        <w:jc w:val="both"/>
        <w:rPr>
          <w:rFonts w:asciiTheme="majorHAnsi" w:hAnsiTheme="majorHAnsi" w:cstheme="majorHAnsi"/>
          <w:sz w:val="22"/>
          <w:szCs w:val="22"/>
        </w:rPr>
      </w:pPr>
      <w:bookmarkStart w:id="1" w:name="_heading=h.ehmewpqt17p1" w:colFirst="0" w:colLast="0"/>
      <w:bookmarkEnd w:id="1"/>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327627B" w14:textId="77777777" w:rsidR="0055248D" w:rsidRPr="007E071A" w:rsidRDefault="0055248D" w:rsidP="00DD5D94">
      <w:pPr>
        <w:spacing w:line="240" w:lineRule="auto"/>
        <w:ind w:left="0" w:hanging="2"/>
        <w:jc w:val="both"/>
        <w:rPr>
          <w:rFonts w:asciiTheme="majorHAnsi" w:hAnsiTheme="majorHAnsi" w:cstheme="majorHAnsi"/>
          <w:sz w:val="22"/>
          <w:szCs w:val="22"/>
        </w:rPr>
      </w:pPr>
      <w:bookmarkStart w:id="2" w:name="_heading=h.13yug9kvqatk" w:colFirst="0" w:colLast="0"/>
      <w:bookmarkEnd w:id="2"/>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55248D" w:rsidRPr="007E071A" w14:paraId="20EE19A4" w14:textId="77777777" w:rsidTr="008664C4">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F9CFA4" w14:textId="0DAD88E6"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9FA0F1"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0055248D" w:rsidRPr="007E071A" w14:paraId="577736A3"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5A651E"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E6271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00710670" w:rsidRPr="007E071A" w14:paraId="2CB1CF22"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A3DD79" w14:textId="05242A32" w:rsidR="00710670" w:rsidRPr="007E071A" w:rsidRDefault="00710670" w:rsidP="00DD5D94">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7424BA" w14:textId="7F1477F2" w:rsidR="00710670" w:rsidRPr="007E071A" w:rsidRDefault="00710670" w:rsidP="00DD5D94">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0073449E" w:rsidRPr="007E071A" w14:paraId="74534359"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1D97B1" w14:textId="7AE1E128" w:rsidR="0073449E"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514F12" w14:textId="4687AFBF" w:rsidR="0073449E" w:rsidRPr="00710670" w:rsidRDefault="0073449E" w:rsidP="0073449E">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0073449E" w:rsidRPr="007E071A" w14:paraId="197715A6"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77E069" w14:textId="3B829478"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8E3C6" w14:textId="435F7498" w:rsidR="0073449E" w:rsidRPr="007E071A" w:rsidRDefault="001A072A"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1A072A">
              <w:rPr>
                <w:rStyle w:val="SubtleEmphasis"/>
                <w:rFonts w:asciiTheme="majorHAnsi" w:hAnsiTheme="majorHAnsi" w:cstheme="majorHAnsi"/>
                <w:i w:val="0"/>
                <w:color w:val="auto"/>
                <w:sz w:val="22"/>
                <w:szCs w:val="22"/>
              </w:rPr>
              <w:t>SIGNEDBYFNAME SIGNEDBYLNAME</w:t>
            </w:r>
          </w:p>
        </w:tc>
      </w:tr>
      <w:tr w:rsidR="0073449E" w:rsidRPr="007E071A" w14:paraId="2D5CBD97" w14:textId="77777777" w:rsidTr="00E87A30">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296EE"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55103C"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0073449E" w:rsidRPr="007E071A" w14:paraId="08607561"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13B"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C5908"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0073449E" w:rsidRPr="007E071A" w14:paraId="13A7E059"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12756D" w14:textId="5FEA57DF"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2FA3B3" w14:textId="3FBBE1F0"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0073449E" w:rsidRPr="007E071A" w14:paraId="30F37188"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83CC2C"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3CAE3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436BBC92"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573F2F"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1F9A35"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0073449E" w:rsidRPr="007E071A" w14:paraId="4AE2BE82"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873B5"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BCFE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0073449E" w:rsidRPr="007E071A" w14:paraId="61055211"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35DE9"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A7EF"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0073449E" w:rsidRPr="007E071A" w14:paraId="5B03AE30"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2A32A4"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5769A"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63D2F6BA"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3E42C7" w14:textId="1B4BC435"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94A6E1" w14:textId="77777777"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0073449E" w:rsidRPr="007E071A" w14:paraId="3A100825"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503A7A" w14:textId="77777777" w:rsidR="0073449E" w:rsidRPr="007E071A" w:rsidRDefault="0073449E" w:rsidP="0073449E">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E02C4B" w14:textId="77777777" w:rsidR="0073449E" w:rsidRPr="007E071A" w:rsidRDefault="00A26BEF" w:rsidP="0073449E">
            <w:pPr>
              <w:spacing w:line="240" w:lineRule="auto"/>
              <w:ind w:left="0" w:hanging="2"/>
              <w:jc w:val="both"/>
              <w:rPr>
                <w:rFonts w:asciiTheme="majorHAnsi" w:hAnsiTheme="majorHAnsi" w:cstheme="majorHAnsi"/>
                <w:sz w:val="22"/>
                <w:szCs w:val="22"/>
              </w:rPr>
            </w:pPr>
            <w:hyperlink r:id="rId7">
              <w:r w:rsidR="0073449E" w:rsidRPr="007E071A">
                <w:rPr>
                  <w:rFonts w:asciiTheme="majorHAnsi" w:hAnsiTheme="majorHAnsi" w:cstheme="majorHAnsi"/>
                  <w:color w:val="0000FF"/>
                  <w:sz w:val="22"/>
                  <w:szCs w:val="22"/>
                  <w:u w:val="single"/>
                </w:rPr>
                <w:t>http://www.uconnaaup.org/</w:t>
              </w:r>
            </w:hyperlink>
          </w:p>
        </w:tc>
      </w:tr>
    </w:tbl>
    <w:p w14:paraId="1415578C" w14:textId="77777777" w:rsidR="00E87044" w:rsidRPr="007E071A" w:rsidRDefault="00E87044"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11CC631D" w14:textId="461A2AA8" w:rsidR="00E87044" w:rsidRPr="00A04D7F" w:rsidRDefault="00A310E9"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Pr>
          <w:rFonts w:asciiTheme="majorHAnsi" w:hAnsiTheme="majorHAnsi" w:cstheme="majorHAnsi"/>
          <w:sz w:val="22"/>
          <w:szCs w:val="22"/>
        </w:rPr>
        <w:t>Please note y</w:t>
      </w:r>
      <w:r w:rsidR="00A04D7F" w:rsidRPr="00A04D7F">
        <w:rPr>
          <w:rFonts w:asciiTheme="majorHAnsi" w:hAnsiTheme="majorHAnsi" w:cstheme="majorHAnsi"/>
          <w:sz w:val="22"/>
          <w:szCs w:val="22"/>
        </w:rPr>
        <w:t xml:space="preserve">ou must be specifically renewed in order to continue employment beyond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Unless you are advised to the contrary in writing, your last day of work will be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w:t>
      </w:r>
    </w:p>
    <w:p w14:paraId="30E3A008" w14:textId="14F54BD1" w:rsidR="00E87044" w:rsidRPr="007E071A" w:rsidRDefault="00E87044"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rPr>
      </w:pPr>
    </w:p>
    <w:p w14:paraId="277F2ED8" w14:textId="0B108CC6"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5534E970" w14:textId="77777777" w:rsidR="00E87044" w:rsidRPr="007E071A" w:rsidRDefault="00E87044" w:rsidP="00DD5D94">
      <w:pPr>
        <w:ind w:left="0" w:hanging="2"/>
        <w:jc w:val="both"/>
        <w:rPr>
          <w:rFonts w:asciiTheme="majorHAnsi" w:hAnsiTheme="majorHAnsi" w:cstheme="majorHAnsi"/>
          <w:sz w:val="22"/>
          <w:szCs w:val="22"/>
        </w:rPr>
      </w:pPr>
    </w:p>
    <w:p w14:paraId="69EC46C6" w14:textId="3A9F01D2" w:rsidR="00DD5D94" w:rsidRPr="007E071A" w:rsidRDefault="00DD5D94" w:rsidP="00DD5D94">
      <w:pPr>
        <w:spacing w:line="240" w:lineRule="auto"/>
        <w:ind w:leftChars="0" w:left="2"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14:paraId="28641903" w14:textId="77777777" w:rsidR="00DD5D94" w:rsidRPr="007E071A" w:rsidRDefault="00DD5D94" w:rsidP="00DD5D94">
      <w:pPr>
        <w:ind w:leftChars="0" w:left="2" w:hanging="2"/>
        <w:jc w:val="both"/>
        <w:rPr>
          <w:rFonts w:asciiTheme="majorHAnsi" w:hAnsiTheme="majorHAnsi" w:cstheme="majorHAnsi"/>
          <w:sz w:val="22"/>
          <w:szCs w:val="22"/>
        </w:rPr>
      </w:pPr>
    </w:p>
    <w:p w14:paraId="23203DF7" w14:textId="44B2F5F4" w:rsidR="00DD5D94" w:rsidRPr="007E071A" w:rsidRDefault="00DD5D94" w:rsidP="00DD5D94">
      <w:pPr>
        <w:ind w:leftChars="0" w:left="2" w:hanging="2"/>
        <w:jc w:val="both"/>
        <w:rPr>
          <w:rFonts w:asciiTheme="majorHAnsi" w:hAnsiTheme="majorHAnsi" w:cstheme="majorHAnsi"/>
          <w:sz w:val="22"/>
          <w:szCs w:val="22"/>
        </w:rPr>
      </w:pPr>
      <w:r w:rsidRPr="007E071A">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7E071A">
        <w:rPr>
          <w:rFonts w:asciiTheme="majorHAnsi" w:hAnsiTheme="majorHAnsi" w:cstheme="majorHAnsi"/>
          <w:sz w:val="22"/>
          <w:szCs w:val="22"/>
        </w:rPr>
        <w:t>NetID</w:t>
      </w:r>
      <w:proofErr w:type="spellEnd"/>
      <w:r w:rsidRPr="007E071A">
        <w:rPr>
          <w:rFonts w:asciiTheme="majorHAnsi" w:hAnsiTheme="majorHAnsi" w:cstheme="majorHAnsi"/>
          <w:sz w:val="22"/>
          <w:szCs w:val="22"/>
        </w:rPr>
        <w:t xml:space="preserve">).  </w:t>
      </w:r>
    </w:p>
    <w:p w14:paraId="26F5F736" w14:textId="77777777" w:rsidR="00DD5D94" w:rsidRPr="007E071A" w:rsidRDefault="00DD5D94" w:rsidP="00DD5D94">
      <w:pPr>
        <w:ind w:left="0" w:hanging="2"/>
        <w:jc w:val="both"/>
        <w:rPr>
          <w:rFonts w:asciiTheme="majorHAnsi" w:hAnsiTheme="majorHAnsi" w:cstheme="majorHAnsi"/>
          <w:sz w:val="22"/>
          <w:szCs w:val="22"/>
        </w:rPr>
      </w:pPr>
    </w:p>
    <w:p w14:paraId="45199B39" w14:textId="7E4E92A2" w:rsidR="0055248D" w:rsidRPr="007E071A" w:rsidRDefault="0055248D" w:rsidP="00DD5D94">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w:t>
      </w:r>
      <w:r w:rsidR="00A310E9">
        <w:rPr>
          <w:rFonts w:asciiTheme="majorHAnsi" w:hAnsiTheme="majorHAnsi" w:cstheme="majorHAnsi"/>
          <w:b/>
          <w:bCs/>
          <w:sz w:val="22"/>
          <w:szCs w:val="22"/>
        </w:rPr>
        <w:t xml:space="preserve"> position</w:t>
      </w:r>
      <w:r w:rsidRPr="007E071A">
        <w:rPr>
          <w:rFonts w:asciiTheme="majorHAnsi" w:hAnsiTheme="majorHAnsi" w:cstheme="majorHAnsi"/>
          <w:b/>
          <w:bCs/>
          <w:sz w:val="22"/>
          <w:szCs w:val="22"/>
        </w:rPr>
        <w:t>}</w:t>
      </w:r>
      <w:r w:rsidRPr="007E071A">
        <w:rPr>
          <w:rFonts w:asciiTheme="majorHAnsi" w:hAnsiTheme="majorHAnsi" w:cstheme="majorHAnsi"/>
          <w:sz w:val="22"/>
          <w:szCs w:val="22"/>
        </w:rPr>
        <w:t>.</w:t>
      </w:r>
    </w:p>
    <w:p w14:paraId="0264B3ED" w14:textId="77777777" w:rsidR="00DD5D94" w:rsidRPr="007E071A" w:rsidRDefault="00DD5D94" w:rsidP="00DD5D94">
      <w:pPr>
        <w:pStyle w:val="BalloonText"/>
        <w:ind w:left="0" w:hanging="2"/>
        <w:jc w:val="both"/>
        <w:rPr>
          <w:rFonts w:asciiTheme="majorHAnsi" w:hAnsiTheme="majorHAnsi" w:cstheme="majorHAnsi"/>
          <w:sz w:val="22"/>
          <w:szCs w:val="22"/>
        </w:rPr>
      </w:pPr>
    </w:p>
    <w:p w14:paraId="344FB279" w14:textId="77777777"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8">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14:paraId="707E9024" w14:textId="77777777" w:rsidR="00E87044" w:rsidRPr="007E071A" w:rsidRDefault="00E87044" w:rsidP="00DD5D94">
      <w:pPr>
        <w:ind w:left="0" w:hanging="2"/>
        <w:jc w:val="both"/>
        <w:rPr>
          <w:rFonts w:asciiTheme="majorHAnsi" w:hAnsiTheme="majorHAnsi" w:cstheme="majorHAnsi"/>
          <w:sz w:val="22"/>
          <w:szCs w:val="22"/>
        </w:rPr>
      </w:pPr>
    </w:p>
    <w:p w14:paraId="426C9A28" w14:textId="77777777" w:rsidR="00E87044" w:rsidRPr="007E071A" w:rsidRDefault="003C1E5E" w:rsidP="00DD5D94">
      <w:pPr>
        <w:ind w:left="0" w:hanging="2"/>
        <w:jc w:val="both"/>
        <w:rPr>
          <w:rFonts w:asciiTheme="majorHAnsi" w:hAnsiTheme="majorHAnsi" w:cstheme="majorHAnsi"/>
          <w:sz w:val="22"/>
          <w:szCs w:val="22"/>
        </w:rPr>
      </w:pPr>
      <w:bookmarkStart w:id="3" w:name="_heading=h.30j0zll" w:colFirst="0" w:colLast="0"/>
      <w:bookmarkEnd w:id="3"/>
      <w:r w:rsidRPr="007E071A">
        <w:rPr>
          <w:rFonts w:asciiTheme="majorHAnsi" w:hAnsiTheme="majorHAnsi" w:cstheme="majorHAnsi"/>
          <w:sz w:val="22"/>
          <w:szCs w:val="22"/>
        </w:rPr>
        <w:t xml:space="preserve">Please be aware that the University has a Board of Trustees approved policy regarding </w:t>
      </w:r>
      <w:hyperlink r:id="rId9">
        <w:r w:rsidRPr="007E071A">
          <w:rPr>
            <w:rFonts w:asciiTheme="majorHAnsi" w:hAnsiTheme="majorHAnsi" w:cstheme="majorHAnsi"/>
            <w:color w:val="1155CC"/>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0">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489F558" w14:textId="77777777" w:rsidR="005F74CC" w:rsidRDefault="005F74CC"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82E2DDA" w14:textId="2ACCFE55" w:rsidR="00E87044"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A2067F" w14:textId="77777777" w:rsidR="00E87044" w:rsidRPr="007E071A" w:rsidRDefault="00E87044" w:rsidP="00DD5D94">
      <w:pPr>
        <w:ind w:left="0" w:hanging="2"/>
        <w:jc w:val="both"/>
        <w:rPr>
          <w:rFonts w:asciiTheme="majorHAnsi" w:hAnsiTheme="majorHAnsi" w:cstheme="majorHAnsi"/>
          <w:sz w:val="22"/>
          <w:szCs w:val="22"/>
        </w:rPr>
      </w:pPr>
    </w:p>
    <w:p w14:paraId="15BFD17F" w14:textId="0F82A2CD" w:rsidR="0032756F" w:rsidRDefault="0032756F" w:rsidP="00DD5D94">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ED4246">
        <w:rPr>
          <w:rFonts w:asciiTheme="majorHAnsi" w:hAnsiTheme="majorHAnsi" w:cstheme="majorHAnsi"/>
          <w:sz w:val="22"/>
          <w:szCs w:val="22"/>
        </w:rPr>
        <w:t xml:space="preserve"> electronically </w:t>
      </w:r>
      <w:r w:rsidR="00ED4246" w:rsidRPr="0032756F">
        <w:rPr>
          <w:rFonts w:asciiTheme="majorHAnsi" w:hAnsiTheme="majorHAnsi" w:cstheme="majorHAnsi"/>
          <w:sz w:val="22"/>
          <w:szCs w:val="22"/>
        </w:rPr>
        <w:t>no</w:t>
      </w:r>
      <w:r w:rsidRPr="0032756F">
        <w:rPr>
          <w:rFonts w:asciiTheme="majorHAnsi" w:hAnsiTheme="majorHAnsi" w:cstheme="majorHAnsi"/>
          <w:sz w:val="22"/>
          <w:szCs w:val="22"/>
        </w:rPr>
        <w:t xml:space="preserve"> later than five business days from the date you received the letter.</w:t>
      </w:r>
    </w:p>
    <w:p w14:paraId="4F04364A" w14:textId="77777777" w:rsidR="0032756F" w:rsidRDefault="0032756F" w:rsidP="00DD5D94">
      <w:pPr>
        <w:ind w:left="0" w:hanging="2"/>
        <w:jc w:val="both"/>
        <w:rPr>
          <w:rFonts w:asciiTheme="majorHAnsi" w:hAnsiTheme="majorHAnsi" w:cstheme="majorHAnsi"/>
          <w:sz w:val="22"/>
          <w:szCs w:val="22"/>
        </w:rPr>
      </w:pPr>
    </w:p>
    <w:p w14:paraId="48E00B2E" w14:textId="7AD4C130"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14:paraId="5619C3C5" w14:textId="77777777" w:rsidR="003C1E5E" w:rsidRPr="007E071A" w:rsidRDefault="003C1E5E" w:rsidP="00DD5D94">
      <w:pPr>
        <w:ind w:left="0" w:hanging="2"/>
        <w:jc w:val="both"/>
        <w:rPr>
          <w:rFonts w:asciiTheme="majorHAnsi" w:hAnsiTheme="majorHAnsi" w:cstheme="majorHAnsi"/>
          <w:sz w:val="22"/>
          <w:szCs w:val="22"/>
        </w:rPr>
      </w:pPr>
    </w:p>
    <w:p w14:paraId="4DC6707E" w14:textId="77777777" w:rsidR="001A072A" w:rsidRDefault="001A072A" w:rsidP="00DD5D94">
      <w:pPr>
        <w:ind w:left="0" w:hanging="2"/>
        <w:jc w:val="both"/>
        <w:rPr>
          <w:rFonts w:asciiTheme="majorHAnsi" w:hAnsiTheme="majorHAnsi" w:cstheme="majorHAnsi"/>
          <w:color w:val="262626"/>
          <w:w w:val="105"/>
          <w:sz w:val="22"/>
          <w:szCs w:val="22"/>
        </w:rPr>
      </w:pPr>
      <w:r w:rsidRPr="001A072A">
        <w:rPr>
          <w:rFonts w:asciiTheme="majorHAnsi" w:hAnsiTheme="majorHAnsi" w:cstheme="majorHAnsi"/>
          <w:color w:val="262626"/>
          <w:w w:val="105"/>
          <w:sz w:val="22"/>
          <w:szCs w:val="22"/>
        </w:rPr>
        <w:t xml:space="preserve">SIGNEDBYFNAME SIGNEDBYLNAME </w:t>
      </w:r>
    </w:p>
    <w:p w14:paraId="09B91830" w14:textId="21CCEDAB" w:rsidR="003C1E5E" w:rsidRPr="0032756F" w:rsidRDefault="0032756F" w:rsidP="00DD5D94">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00FC7DED" w:rsidRPr="0032756F">
        <w:rPr>
          <w:rFonts w:asciiTheme="majorHAnsi" w:hAnsiTheme="majorHAnsi" w:cstheme="majorHAnsi"/>
          <w:b/>
          <w:sz w:val="22"/>
          <w:szCs w:val="22"/>
        </w:rPr>
        <w:t>Supervisor</w:t>
      </w:r>
      <w:r w:rsidRPr="0032756F">
        <w:rPr>
          <w:rFonts w:asciiTheme="majorHAnsi" w:hAnsiTheme="majorHAnsi" w:cstheme="majorHAnsi"/>
          <w:b/>
          <w:sz w:val="22"/>
          <w:szCs w:val="22"/>
        </w:rPr>
        <w:t>’s Title]</w:t>
      </w:r>
    </w:p>
    <w:p w14:paraId="1CE19D71" w14:textId="77777777" w:rsidR="003C1E5E" w:rsidRPr="007E071A" w:rsidRDefault="003C1E5E" w:rsidP="00DD5D94">
      <w:pPr>
        <w:ind w:left="0" w:hanging="2"/>
        <w:jc w:val="both"/>
        <w:rPr>
          <w:rFonts w:asciiTheme="majorHAnsi" w:hAnsiTheme="majorHAnsi" w:cstheme="majorHAnsi"/>
          <w:sz w:val="22"/>
          <w:szCs w:val="22"/>
        </w:rPr>
      </w:pPr>
    </w:p>
    <w:p w14:paraId="0D204D98" w14:textId="2994582E"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ED4246">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ED4246">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r:id="rId11" w:history="1">
        <w:r w:rsidRPr="007E071A">
          <w:rPr>
            <w:rStyle w:val="Hyperlink"/>
            <w:rFonts w:asciiTheme="majorHAnsi" w:hAnsiTheme="majorHAnsi" w:cstheme="majorHAnsi"/>
            <w:color w:val="1155CC"/>
            <w:sz w:val="22"/>
            <w:szCs w:val="22"/>
          </w:rPr>
          <w:t>University’s Code of Conduct</w:t>
        </w:r>
      </w:hyperlink>
      <w:r w:rsidRPr="007E071A">
        <w:rPr>
          <w:rFonts w:asciiTheme="majorHAnsi" w:hAnsiTheme="majorHAnsi" w:cstheme="majorHAnsi"/>
          <w:color w:val="000000"/>
          <w:sz w:val="22"/>
          <w:szCs w:val="22"/>
        </w:rPr>
        <w:t xml:space="preserve"> and the </w:t>
      </w:r>
      <w:hyperlink r:id="rId12" w:history="1">
        <w:r w:rsidRPr="007E071A">
          <w:rPr>
            <w:rStyle w:val="Hyperlink"/>
            <w:rFonts w:asciiTheme="majorHAnsi" w:hAnsiTheme="majorHAnsi" w:cstheme="majorHAnsi"/>
            <w:color w:val="1155CC"/>
            <w:sz w:val="22"/>
            <w:szCs w:val="22"/>
          </w:rPr>
          <w:t>State Code of Ethics</w:t>
        </w:r>
      </w:hyperlink>
      <w:r w:rsidRPr="007E071A">
        <w:rPr>
          <w:rFonts w:asciiTheme="majorHAnsi" w:hAnsiTheme="majorHAnsi" w:cstheme="majorHAnsi"/>
          <w:color w:val="000000"/>
          <w:sz w:val="22"/>
          <w:szCs w:val="22"/>
        </w:rPr>
        <w:t>.</w:t>
      </w:r>
    </w:p>
    <w:p w14:paraId="2B4D7352" w14:textId="77777777" w:rsidR="003C1E5E" w:rsidRPr="007E071A" w:rsidRDefault="003C1E5E" w:rsidP="00DD5D94">
      <w:pPr>
        <w:ind w:left="0" w:hanging="2"/>
        <w:jc w:val="both"/>
        <w:rPr>
          <w:rFonts w:asciiTheme="majorHAnsi" w:hAnsiTheme="majorHAnsi" w:cstheme="majorHAnsi"/>
          <w:sz w:val="22"/>
          <w:szCs w:val="22"/>
        </w:rPr>
      </w:pPr>
    </w:p>
    <w:p w14:paraId="554DE5FB" w14:textId="77777777" w:rsidR="003C1E5E" w:rsidRPr="007E071A" w:rsidRDefault="003C1E5E" w:rsidP="00DD5D94">
      <w:pPr>
        <w:ind w:left="0" w:hanging="2"/>
        <w:jc w:val="both"/>
        <w:rPr>
          <w:rFonts w:asciiTheme="majorHAnsi" w:hAnsiTheme="majorHAnsi" w:cstheme="majorHAnsi"/>
          <w:sz w:val="22"/>
          <w:szCs w:val="22"/>
        </w:rPr>
      </w:pPr>
    </w:p>
    <w:p w14:paraId="287CBC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Policies for review at</w:t>
      </w:r>
      <w:hyperlink r:id="rId13">
        <w:r w:rsidRPr="007E071A">
          <w:rPr>
            <w:rFonts w:asciiTheme="majorHAnsi" w:hAnsiTheme="majorHAnsi" w:cstheme="majorHAnsi"/>
            <w:sz w:val="22"/>
            <w:szCs w:val="22"/>
          </w:rPr>
          <w:t xml:space="preserve"> </w:t>
        </w:r>
      </w:hyperlink>
      <w:hyperlink r:id="rId14">
        <w:r w:rsidRPr="007E071A">
          <w:rPr>
            <w:rFonts w:asciiTheme="majorHAnsi" w:hAnsiTheme="majorHAnsi" w:cstheme="majorHAnsi"/>
            <w:color w:val="1155CC"/>
            <w:sz w:val="22"/>
            <w:szCs w:val="22"/>
            <w:u w:val="single"/>
          </w:rPr>
          <w:t>http://policy.uconn.edu</w:t>
        </w:r>
      </w:hyperlink>
      <w:r w:rsidRPr="007E071A">
        <w:rPr>
          <w:rFonts w:asciiTheme="majorHAnsi" w:hAnsiTheme="majorHAnsi" w:cstheme="majorHAnsi"/>
          <w:sz w:val="22"/>
          <w:szCs w:val="22"/>
        </w:rPr>
        <w:t>:</w:t>
      </w:r>
    </w:p>
    <w:p w14:paraId="544BFD10"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0037A43" w14:textId="4140FA88" w:rsidR="003C1E5E" w:rsidRPr="007E071A" w:rsidRDefault="003C1E5E" w:rsidP="00D235B2">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“Consulting”: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r>
      <w:hyperlink r:id="rId15">
        <w:r w:rsidRPr="007E071A">
          <w:rPr>
            <w:rFonts w:asciiTheme="majorHAnsi" w:hAnsiTheme="majorHAnsi" w:cstheme="majorHAnsi"/>
            <w:color w:val="1155CC"/>
            <w:sz w:val="22"/>
            <w:szCs w:val="22"/>
            <w:u w:val="single"/>
          </w:rPr>
          <w:t>http://policy.uconn.edu/?p=155</w:t>
        </w:r>
      </w:hyperlink>
      <w:r w:rsidRPr="007E071A">
        <w:rPr>
          <w:rFonts w:asciiTheme="majorHAnsi" w:hAnsiTheme="majorHAnsi" w:cstheme="majorHAnsi"/>
          <w:sz w:val="22"/>
          <w:szCs w:val="22"/>
        </w:rPr>
        <w:t xml:space="preserve">  </w:t>
      </w:r>
    </w:p>
    <w:p w14:paraId="31B04F65" w14:textId="0981A67A" w:rsidR="003C1E5E" w:rsidRPr="007E071A" w:rsidRDefault="003C1E5E" w:rsidP="000547EE">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“Code of Conduct” Guide:           </w:t>
      </w:r>
      <w:r w:rsidRPr="007E071A">
        <w:rPr>
          <w:rFonts w:asciiTheme="majorHAnsi" w:hAnsiTheme="majorHAnsi" w:cstheme="majorHAnsi"/>
          <w:sz w:val="22"/>
          <w:szCs w:val="22"/>
        </w:rPr>
        <w:tab/>
      </w:r>
      <w:r w:rsidRPr="007E071A">
        <w:rPr>
          <w:rFonts w:asciiTheme="majorHAnsi" w:hAnsiTheme="majorHAnsi" w:cstheme="majorHAnsi"/>
          <w:sz w:val="22"/>
          <w:szCs w:val="22"/>
        </w:rPr>
        <w:tab/>
      </w:r>
      <w:hyperlink r:id="rId16">
        <w:r w:rsidRPr="007E071A">
          <w:rPr>
            <w:rFonts w:asciiTheme="majorHAnsi" w:hAnsiTheme="majorHAnsi" w:cstheme="majorHAnsi"/>
            <w:color w:val="1155CC"/>
            <w:sz w:val="22"/>
            <w:szCs w:val="22"/>
            <w:u w:val="single"/>
          </w:rPr>
          <w:t>http://policy.uconn.edu/?p=140</w:t>
        </w:r>
      </w:hyperlink>
      <w:r w:rsidRPr="007E071A">
        <w:rPr>
          <w:rFonts w:asciiTheme="majorHAnsi" w:hAnsiTheme="majorHAnsi" w:cstheme="majorHAnsi"/>
          <w:sz w:val="22"/>
          <w:szCs w:val="22"/>
        </w:rPr>
        <w:t xml:space="preserve"> </w:t>
      </w:r>
    </w:p>
    <w:p w14:paraId="53E2B2AD"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46D2610" w14:textId="77777777" w:rsidR="003C1E5E" w:rsidRPr="00F06E24" w:rsidRDefault="003C1E5E" w:rsidP="003C1E5E">
      <w:pPr>
        <w:ind w:left="0" w:hanging="2"/>
        <w:rPr>
          <w:rFonts w:asciiTheme="majorHAnsi" w:hAnsiTheme="majorHAnsi" w:cstheme="majorHAnsi"/>
          <w:i/>
          <w:sz w:val="22"/>
          <w:szCs w:val="22"/>
        </w:rPr>
      </w:pPr>
    </w:p>
    <w:sectPr w:rsidR="003C1E5E" w:rsidRPr="00F06E24" w:rsidSect="005B1B2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A155" w14:textId="77777777" w:rsidR="004F2C8C" w:rsidRDefault="003C1E5E">
      <w:pPr>
        <w:spacing w:line="240" w:lineRule="auto"/>
        <w:ind w:left="0" w:hanging="2"/>
      </w:pPr>
      <w:r>
        <w:separator/>
      </w:r>
    </w:p>
  </w:endnote>
  <w:endnote w:type="continuationSeparator" w:id="0">
    <w:p w14:paraId="1EB888AC" w14:textId="77777777" w:rsidR="004F2C8C" w:rsidRDefault="003C1E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2A9" w14:textId="77777777" w:rsidR="00E87044" w:rsidRDefault="003C1E5E">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F7DF20A"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89D" w14:textId="77777777" w:rsidR="00E87044" w:rsidRDefault="00E87044">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33186FE2"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BD21" w14:textId="77777777" w:rsidR="005B1B28" w:rsidRDefault="005B1B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EA56" w14:textId="77777777" w:rsidR="004F2C8C" w:rsidRDefault="003C1E5E">
      <w:pPr>
        <w:spacing w:line="240" w:lineRule="auto"/>
        <w:ind w:left="0" w:hanging="2"/>
      </w:pPr>
      <w:r>
        <w:separator/>
      </w:r>
    </w:p>
  </w:footnote>
  <w:footnote w:type="continuationSeparator" w:id="0">
    <w:p w14:paraId="16EE560D" w14:textId="77777777" w:rsidR="004F2C8C" w:rsidRDefault="003C1E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B" w14:textId="77777777" w:rsidR="005B1B28" w:rsidRDefault="005B1B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1F69" w14:textId="14B025FB" w:rsidR="005B1B28" w:rsidRDefault="005B1B28" w:rsidP="005B1B28">
    <w:pPr>
      <w:pStyle w:val="Header"/>
      <w:ind w:leftChars="-750" w:left="-14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BAA" w14:textId="44ADC601" w:rsidR="005B1B28" w:rsidRDefault="005B1B28" w:rsidP="005B1B28">
    <w:pPr>
      <w:pStyle w:val="Header"/>
      <w:ind w:leftChars="-700" w:left="-1398"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547EE"/>
    <w:rsid w:val="00126066"/>
    <w:rsid w:val="001A072A"/>
    <w:rsid w:val="0032756F"/>
    <w:rsid w:val="003C1E5E"/>
    <w:rsid w:val="00462AF8"/>
    <w:rsid w:val="004F2C8C"/>
    <w:rsid w:val="00507C1C"/>
    <w:rsid w:val="0055248D"/>
    <w:rsid w:val="005B1B28"/>
    <w:rsid w:val="005F74CC"/>
    <w:rsid w:val="00607407"/>
    <w:rsid w:val="0063378C"/>
    <w:rsid w:val="00683C97"/>
    <w:rsid w:val="0070691D"/>
    <w:rsid w:val="00710670"/>
    <w:rsid w:val="00722559"/>
    <w:rsid w:val="0073449E"/>
    <w:rsid w:val="00741AC1"/>
    <w:rsid w:val="00742BBC"/>
    <w:rsid w:val="007A261C"/>
    <w:rsid w:val="007E071A"/>
    <w:rsid w:val="00943802"/>
    <w:rsid w:val="009506C0"/>
    <w:rsid w:val="009734DD"/>
    <w:rsid w:val="00A04D7F"/>
    <w:rsid w:val="00A26BEF"/>
    <w:rsid w:val="00A310E9"/>
    <w:rsid w:val="00AC243D"/>
    <w:rsid w:val="00B275F9"/>
    <w:rsid w:val="00BA0D2E"/>
    <w:rsid w:val="00BD2959"/>
    <w:rsid w:val="00C04A0F"/>
    <w:rsid w:val="00D235B2"/>
    <w:rsid w:val="00D3109A"/>
    <w:rsid w:val="00D63863"/>
    <w:rsid w:val="00DD5D94"/>
    <w:rsid w:val="00E87044"/>
    <w:rsid w:val="00ED4246"/>
    <w:rsid w:val="00F81717"/>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C294C"/>
  <w15:docId w15:val="{5B38F410-1A3F-4A05-9FC7-AECB39A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eastAsia="Calibri" w:hAnsi="Tahoma" w:cs="Tahoma"/>
      <w:sz w:val="16"/>
      <w:szCs w:val="16"/>
    </w:rPr>
  </w:style>
  <w:style w:type="character" w:customStyle="1" w:styleId="BalloonTextChar">
    <w:name w:val="Balloon Text Char"/>
    <w:basedOn w:val="DefaultParagraphFont"/>
    <w:link w:val="BalloonText"/>
    <w:rsid w:val="003C1E5E"/>
    <w:rPr>
      <w:rFonts w:ascii="Tahoma" w:eastAsia="Calibri" w:hAnsi="Tahoma"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customStyle="1" w:styleId="CommentTextChar">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customStyle="1" w:styleId="CommentSubjectChar">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customStyle="1" w:styleId="HeaderChar">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ntTable" Target="fontTable.xml"/><Relationship Id="rId10" Type="http://schemas.openxmlformats.org/officeDocument/2006/relationships/hyperlink" Target="http://www.consulting.uco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uconn.edu/?p=155" TargetMode="External"/><Relationship Id="rId14" Type="http://schemas.openxmlformats.org/officeDocument/2006/relationships/hyperlink" Target="http://policy.uconn.ed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8</cp:revision>
  <dcterms:created xsi:type="dcterms:W3CDTF">2020-04-22T15:02:00Z</dcterms:created>
  <dcterms:modified xsi:type="dcterms:W3CDTF">2021-03-11T21:25:00Z</dcterms:modified>
</cp:coreProperties>
</file>